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Chu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2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05/21/2026</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WHITE MOUNTAINS INSURANCE GROUP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WTM</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color w:val="auto"/>
        </w:rPr>
        <w:t>]</w:t>
      </w:r>
    </w:p>
    <w:p>
      <w:pPr>
        <w:spacing w:after="0" w:line="41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20"/>
          <w:szCs w:val="20"/>
          <w:color w:val="0000FF"/>
        </w:rPr>
        <w:t>C/O WHITE MOUNTAINS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INSURANCE GROUP, LTD</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23 SOUTH MAIN STREET,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3B</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HANOVER NH</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03755</w:t>
            </w:r>
          </w:p>
        </w:tc>
      </w:tr>
    </w:tbl>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9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200</w:t>
            </w:r>
          </w:p>
        </w:tc>
        <w:tc>
          <w:tcPr>
            <w:tcW w:w="100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40" w:type="dxa"/>
            <w:vAlign w:val="bottom"/>
            <w:tcBorders>
              <w:bottom w:val="single" w:sz="8" w:color="2C2C2C"/>
            </w:tcBorders>
            <w:gridSpan w:val="4"/>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80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00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Wesley C. Bell, by Power</w:t>
            </w:r>
          </w:p>
        </w:tc>
        <w:tc>
          <w:tcPr>
            <w:tcW w:w="2340" w:type="dxa"/>
            <w:vAlign w:val="bottom"/>
            <w:gridSpan w:val="4"/>
            <w:vMerge w:val="restart"/>
          </w:tcPr>
          <w:p>
            <w:pPr>
              <w:jc w:val="right"/>
              <w:ind w:right="1260"/>
              <w:spacing w:after="0"/>
              <w:rPr>
                <w:sz w:val="20"/>
                <w:szCs w:val="20"/>
                <w:color w:val="auto"/>
              </w:rPr>
            </w:pPr>
            <w:r>
              <w:rPr>
                <w:rFonts w:ascii="Times New Roman" w:cs="Times New Roman" w:eastAsia="Times New Roman" w:hAnsi="Times New Roman"/>
                <w:sz w:val="20"/>
                <w:szCs w:val="20"/>
                <w:color w:val="0000FF"/>
              </w:rPr>
              <w:t>05/21/2026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gridSpan w:val="3"/>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00" w:type="dxa"/>
            <w:vAlign w:val="bottom"/>
            <w:tcBorders>
              <w:bottom w:val="single" w:sz="8" w:color="auto"/>
            </w:tcBorders>
          </w:tcPr>
          <w:p>
            <w:pPr>
              <w:spacing w:after="0" w:line="105" w:lineRule="exact"/>
              <w:rPr>
                <w:sz w:val="20"/>
                <w:szCs w:val="20"/>
                <w:color w:val="auto"/>
              </w:rPr>
            </w:pPr>
            <w:r>
              <w:rPr>
                <w:rFonts w:ascii="Times New Roman" w:cs="Times New Roman" w:eastAsia="Times New Roman" w:hAnsi="Times New Roman"/>
                <w:sz w:val="12"/>
                <w:szCs w:val="12"/>
                <w:color w:val="0000FF"/>
              </w:rPr>
              <w:t>of Attorney</w:t>
            </w:r>
          </w:p>
        </w:tc>
        <w:tc>
          <w:tcPr>
            <w:tcW w:w="10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Know all by these presents, that the undersigned hereby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constitutes and appoints each of Robert L. Seelig,</w:t>
      </w:r>
    </w:p>
    <w:p>
      <w:pPr>
        <w:spacing w:after="0" w:line="238" w:lineRule="auto"/>
        <w:rPr>
          <w:sz w:val="20"/>
          <w:szCs w:val="20"/>
          <w:color w:val="auto"/>
        </w:rPr>
      </w:pPr>
      <w:r>
        <w:rPr>
          <w:rFonts w:ascii="Courier New" w:cs="Courier New" w:eastAsia="Courier New" w:hAnsi="Courier New"/>
          <w:sz w:val="20"/>
          <w:szCs w:val="20"/>
          <w:color w:val="auto"/>
        </w:rPr>
        <w:t>Executive Vice President &amp; General Counsel of White Mountains</w:t>
      </w:r>
    </w:p>
    <w:p>
      <w:pPr>
        <w:spacing w:after="0" w:line="238" w:lineRule="auto"/>
        <w:rPr>
          <w:sz w:val="20"/>
          <w:szCs w:val="20"/>
          <w:color w:val="auto"/>
        </w:rPr>
      </w:pPr>
      <w:r>
        <w:rPr>
          <w:rFonts w:ascii="Courier New" w:cs="Courier New" w:eastAsia="Courier New" w:hAnsi="Courier New"/>
          <w:sz w:val="20"/>
          <w:szCs w:val="20"/>
          <w:color w:val="auto"/>
        </w:rPr>
        <w:t>Insurance Group, Ltd.,</w:t>
      </w:r>
    </w:p>
    <w:p>
      <w:pPr>
        <w:spacing w:after="0"/>
        <w:rPr>
          <w:sz w:val="20"/>
          <w:szCs w:val="20"/>
          <w:color w:val="auto"/>
        </w:rPr>
      </w:pPr>
      <w:r>
        <w:rPr>
          <w:rFonts w:ascii="Courier New" w:cs="Courier New" w:eastAsia="Courier New" w:hAnsi="Courier New"/>
          <w:sz w:val="20"/>
          <w:szCs w:val="20"/>
          <w:color w:val="auto"/>
        </w:rPr>
        <w:t>Jason R. Lichtenstein, Managing Director,</w:t>
      </w:r>
    </w:p>
    <w:p>
      <w:pPr>
        <w:ind w:right="3659"/>
        <w:spacing w:after="0" w:line="264" w:lineRule="auto"/>
        <w:rPr>
          <w:sz w:val="20"/>
          <w:szCs w:val="20"/>
          <w:color w:val="auto"/>
        </w:rPr>
      </w:pPr>
      <w:r>
        <w:rPr>
          <w:rFonts w:ascii="Courier New" w:cs="Courier New" w:eastAsia="Courier New" w:hAnsi="Courier New"/>
          <w:sz w:val="18"/>
          <w:szCs w:val="18"/>
          <w:color w:val="auto"/>
        </w:rPr>
        <w:t>Deputy General Counsel &amp; Secretary of White Mountains Capital LLC, and Wesley C. Bell, Senior Vice President</w:t>
      </w:r>
    </w:p>
    <w:p>
      <w:pPr>
        <w:spacing w:after="0" w:line="2" w:lineRule="exact"/>
        <w:rPr>
          <w:sz w:val="20"/>
          <w:szCs w:val="20"/>
          <w:color w:val="auto"/>
        </w:rPr>
      </w:pPr>
    </w:p>
    <w:p>
      <w:pPr>
        <w:ind w:right="3079"/>
        <w:spacing w:after="0" w:line="238" w:lineRule="auto"/>
        <w:tabs>
          <w:tab w:leader="none" w:pos="234"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Assistant General Counsel of White Mountains Capital LLC, signing singly, the undersigned's true and lawful attorney-in-fact to:</w:t>
      </w:r>
    </w:p>
    <w:p>
      <w:pPr>
        <w:spacing w:after="0" w:line="1" w:lineRule="exact"/>
        <w:rPr>
          <w:rFonts w:ascii="Courier New" w:cs="Courier New" w:eastAsia="Courier New" w:hAnsi="Courier New"/>
          <w:sz w:val="20"/>
          <w:szCs w:val="20"/>
          <w:color w:val="auto"/>
        </w:rPr>
      </w:pPr>
    </w:p>
    <w:p>
      <w:pPr>
        <w:ind w:right="2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20"/>
          <w:szCs w:val="20"/>
          <w:color w:val="auto"/>
        </w:rPr>
      </w:pPr>
    </w:p>
    <w:p>
      <w:pPr>
        <w:ind w:right="27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20"/>
          <w:szCs w:val="20"/>
          <w:color w:val="auto"/>
        </w:rPr>
      </w:pPr>
    </w:p>
    <w:p>
      <w:pPr>
        <w:ind w:right="22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2" w:lineRule="exact"/>
        <w:rPr>
          <w:rFonts w:ascii="Courier New" w:cs="Courier New" w:eastAsia="Courier New" w:hAnsi="Courier New"/>
          <w:sz w:val="20"/>
          <w:szCs w:val="20"/>
          <w:color w:val="auto"/>
        </w:rPr>
      </w:pPr>
    </w:p>
    <w:p>
      <w:pPr>
        <w:ind w:right="21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20"/>
          <w:szCs w:val="20"/>
          <w:color w:val="auto"/>
        </w:rPr>
      </w:pPr>
    </w:p>
    <w:p>
      <w:pPr>
        <w:ind w:right="2259"/>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204" w:lineRule="exact"/>
        <w:rPr>
          <w:rFonts w:ascii="Courier New" w:cs="Courier New" w:eastAsia="Courier New" w:hAnsi="Courier New"/>
          <w:sz w:val="20"/>
          <w:szCs w:val="20"/>
          <w:color w:val="auto"/>
        </w:rPr>
      </w:pPr>
    </w:p>
    <w:p>
      <w:pPr>
        <w:ind w:right="24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 w:lineRule="exact"/>
        <w:rPr>
          <w:rFonts w:ascii="Courier New" w:cs="Courier New" w:eastAsia="Courier New" w:hAnsi="Courier New"/>
          <w:sz w:val="20"/>
          <w:szCs w:val="20"/>
          <w:color w:val="auto"/>
        </w:rPr>
      </w:pPr>
    </w:p>
    <w:p>
      <w:pPr>
        <w:ind w:right="21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such form with the United States Securities and Exchange Commission and any stock exchange or similar authority.</w:t>
      </w:r>
    </w:p>
    <w:p>
      <w:pPr>
        <w:ind w:right="295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rFonts w:ascii="Courier New" w:cs="Courier New" w:eastAsia="Courier New" w:hAnsi="Courier New"/>
          <w:sz w:val="20"/>
          <w:szCs w:val="20"/>
          <w:color w:val="auto"/>
        </w:rPr>
      </w:pPr>
    </w:p>
    <w:p>
      <w:pPr>
        <w:ind w:right="329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indicated below.</w:t>
      </w:r>
    </w:p>
    <w:p>
      <w:pPr>
        <w:spacing w:after="0" w:line="88" w:lineRule="exact"/>
        <w:rPr>
          <w:sz w:val="20"/>
          <w:szCs w:val="20"/>
          <w:color w:val="auto"/>
        </w:rPr>
      </w:pPr>
    </w:p>
    <w:p>
      <w:pPr>
        <w:spacing w:after="0"/>
        <w:tabs>
          <w:tab w:leader="none" w:pos="3140" w:val="left"/>
          <w:tab w:leader="none" w:pos="3720" w:val="left"/>
        </w:tabs>
        <w:rPr>
          <w:sz w:val="20"/>
          <w:szCs w:val="20"/>
          <w:color w:val="auto"/>
        </w:rPr>
      </w:pPr>
      <w:r>
        <w:rPr>
          <w:rFonts w:ascii="Courier New" w:cs="Courier New" w:eastAsia="Courier New" w:hAnsi="Courier New"/>
          <w:sz w:val="20"/>
          <w:szCs w:val="20"/>
          <w:color w:val="auto"/>
        </w:rPr>
        <w:t>Date: January 13, 2023</w:t>
      </w:r>
      <w:r>
        <w:rPr>
          <w:sz w:val="20"/>
          <w:szCs w:val="20"/>
          <w:color w:val="auto"/>
        </w:rPr>
        <w:tab/>
      </w:r>
      <w:r>
        <w:rPr>
          <w:rFonts w:ascii="Courier New" w:cs="Courier New" w:eastAsia="Courier New" w:hAnsi="Courier New"/>
          <w:sz w:val="20"/>
          <w:szCs w:val="20"/>
          <w:color w:val="auto"/>
        </w:rPr>
        <w:t>/s/</w:t>
      </w:r>
      <w:r>
        <w:rPr>
          <w:sz w:val="20"/>
          <w:szCs w:val="20"/>
          <w:color w:val="auto"/>
        </w:rPr>
        <w:tab/>
      </w:r>
      <w:r>
        <w:rPr>
          <w:rFonts w:ascii="Courier New" w:cs="Courier New" w:eastAsia="Courier New" w:hAnsi="Courier New"/>
          <w:sz w:val="18"/>
          <w:szCs w:val="18"/>
          <w:color w:val="auto"/>
        </w:rPr>
        <w:t>Steven Yi</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2220" TargetMode="External"/><Relationship Id="rId11"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2026-05-22T09:34:37Z</dcterms:created>
  <dcterms:modified xsi:type="dcterms:W3CDTF">2026-05-22T09:34:37Z</dcterms:modified>
</cp:coreProperties>
</file>